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7E" w:rsidRDefault="004D15B5" w:rsidP="004D15B5">
      <w:pPr>
        <w:widowControl w:val="0"/>
        <w:suppressAutoHyphens/>
        <w:autoSpaceDE w:val="0"/>
        <w:autoSpaceDN w:val="0"/>
        <w:adjustRightInd w:val="0"/>
        <w:spacing w:line="240" w:lineRule="atLeast"/>
        <w:jc w:val="center"/>
        <w:textAlignment w:val="baseline"/>
      </w:pPr>
      <w:r>
        <w:t>Feuille réponse</w:t>
      </w:r>
    </w:p>
    <w:p w:rsidR="004D15B5" w:rsidRDefault="004D15B5" w:rsidP="006E277E">
      <w:pPr>
        <w:widowControl w:val="0"/>
        <w:suppressAutoHyphens/>
        <w:autoSpaceDE w:val="0"/>
        <w:autoSpaceDN w:val="0"/>
        <w:adjustRightInd w:val="0"/>
        <w:spacing w:line="240" w:lineRule="atLeast"/>
        <w:jc w:val="both"/>
        <w:textAlignment w:val="baseline"/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BoldCn" w:hAnsi="Frutiger-BoldCn" w:cs="Frutiger-BoldCn"/>
          <w:b/>
          <w:bCs/>
          <w:caps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t>Peuplement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villages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forêts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origines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abénaquises</w:t>
      </w:r>
      <w:proofErr w:type="spellEnd"/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Amérique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Loyalistes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Missisquoi</w:t>
      </w:r>
      <w:proofErr w:type="spellEnd"/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attrayante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moulins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famine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vaillants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augmentait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jeune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catholique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l’anglais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cultures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BoldCn" w:hAnsi="Frutiger-BoldCn" w:cs="Frutiger-BoldCn"/>
          <w:b/>
          <w:bCs/>
          <w:caps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t>Industries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POTASSE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cendres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blé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bruler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constante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vingt-huit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deuxième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trente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l’énergie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tannage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coupé et empilé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vendre</w:t>
      </w:r>
    </w:p>
    <w:p w:rsidR="004D15B5" w:rsidRPr="004D15B5" w:rsidRDefault="004D15B5" w:rsidP="004D15B5">
      <w:pPr>
        <w:pStyle w:val="Paragraphedeliste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chauffage</w:t>
      </w:r>
    </w:p>
    <w:p w:rsidR="004D15B5" w:rsidRPr="004D15B5" w:rsidRDefault="004D15B5" w:rsidP="004D15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MT" w:hAnsi="ArialMT" w:cs="ArialMT"/>
          <w:color w:val="000000"/>
          <w:lang w:val="fr-FR" w:eastAsia="ja-JP"/>
        </w:rPr>
      </w:pPr>
    </w:p>
    <w:p w:rsidR="004D15B5" w:rsidRDefault="004D15B5" w:rsidP="004D15B5">
      <w:pPr>
        <w:widowControl w:val="0"/>
        <w:suppressAutoHyphens/>
        <w:autoSpaceDE w:val="0"/>
        <w:autoSpaceDN w:val="0"/>
        <w:adjustRightInd w:val="0"/>
        <w:spacing w:line="240" w:lineRule="atLeast"/>
        <w:jc w:val="center"/>
        <w:textAlignment w:val="baseline"/>
      </w:pPr>
      <w:r>
        <w:t>Feuille</w:t>
      </w:r>
      <w:r>
        <w:t xml:space="preserve"> question-</w:t>
      </w:r>
      <w:r>
        <w:t>réponse</w:t>
      </w:r>
    </w:p>
    <w:p w:rsid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Quel est le nom du peuple amérindien qui est arrivé en premier dans les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Cantons-de-l’Est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</w:t>
      </w:r>
      <w:proofErr w:type="spellEnd"/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Nomme un nom de lieu d’origine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abénaquise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(paysage, rivière, lac ou montagne).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Memphrémagog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, Magog,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Massawappi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,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Missisquoi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,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Tomifobia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, Mégantic, Yamaska,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Coaticook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.</w:t>
      </w:r>
    </w:p>
    <w:p w:rsid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bookmarkStart w:id="0" w:name="_GoBack"/>
      <w:bookmarkEnd w:id="0"/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lastRenderedPageBreak/>
        <w:t xml:space="preserve">Où se situent les terres ancestrales des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Nouvelle-Angleterre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Qui a évincé les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Les colons anglais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Vrai ou faux? La présence des premiers arrivants est encore visible dans les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Cantons-de-l’Est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Vrai, il reste encore des familles et des lieux d’origine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Abénaquise</w:t>
      </w:r>
      <w:proofErr w:type="spellEnd"/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Les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Abénaquis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utilisaient les forêts et les cours d’eau pour principalement :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a) chasser, pêcher et construire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b) chasser, trapper et se déplacer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c) se déplacer, construire et prier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d) prier, manger et se laver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b)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Quel prix les Loyalistes ont-ils payé pour avoir supporté la couronne britannique?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Persécutions et perte de leur propriété. 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En quelle année les Loyalistes ont-ils commencé à immigrer au Canada?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1783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Autour de quelle baie les familles loyalistes s’établirent-elles?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Missisquoi</w:t>
      </w:r>
      <w:proofErr w:type="spellEnd"/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À quelle compagnie le gouvernement a-t-il vendu </w:t>
      </w:r>
      <w:proofErr w:type="gram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une vaste étendue</w:t>
      </w:r>
      <w:proofErr w:type="gram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de terres pour attirer plus de colons?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La « British American Land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Compagny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 »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Qu’est-ce que la « British American Land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Compagny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 » a fait pour attirer plus de colons britanniques sur les terres des Cantons?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Elle améliora les transports et dépensa beaucoup d’argent pour construire des moulins et des écoles.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Vrai ou faux? Les Irlandais ont simplement immigré pour le changement d’air.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Faux, ils sont partis pour fuir une récession économique et la famine. Plusieurs étaient évincés par leurs propriétaires fonciers.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Dans quelle région plus particulièrement les Irlandais se sont-ils installés?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Richmond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Avant d’immigrer, les terres des Écossais furent transformées en pâturage pour les moutons. Pourquoi?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Parce qu’on avait besoin de plus de laine pour fournir les manufactures de textiles.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Combien d’acres les Écossais considéraient-ils comme une vaste propriété, s’ils comparaient au lot qu’ils avaient en Écosse?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a) 10 acres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lastRenderedPageBreak/>
        <w:t>b) 25 acres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c) 50 acres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d) 80 acres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c)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Parmi les pionniers britanniques, lesquels obtinrent le moins de succès?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Les gentlemans anglais et leurs familles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Pourquoi les gentlemans anglais obtinrent-ils moins de succès?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a) ils s’attendaient à un système de classes comme en Angleterre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b) ils trouvèrent le travail trop fatigant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c) ils trouvaient les gens trop « Yankees »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72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d) toutes ces réponses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d)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Vrai ou faux? En 1850, une nouvelle loi adoptée par l’Assemblée législative permettait la création de paroisses catholiques pour les Canadiens français.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Vrai, ces paroisses avaient le droit de taxer les propriétaires et de construire des écoles catholiques.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Quand les Canadiens français arrivèrent, la langue française était-elle déjà implantée?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Non, c’était l’anglais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Est-ce que ce sont les Canadiens français qui ont donné des noms aux paroisses catholiques nommées d’après un saint?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Oui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Nomme-moi deux paroisses estriennes qui ont été nommées d’après un saint.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Sainte-Catherine-de-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Hatley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, Saint-Cyrille-de-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Wendover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, Notre-Dame-de-Lourdes-de-Ham, Saint-Mathieu-de-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Dixville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, etc.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Vrai ou faux? Aujourd’hui encore, on retrouve une population significative d’expression anglaise.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Vrai, on retrouve plusieurs communautés bilingues et biculturelles.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À quel produit la première industrie des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Cantons-de-l’Est</w:t>
      </w:r>
      <w:proofErr w:type="spellEnd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était-elle reliée?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L’industrie de la potasse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À partir de quel élément la potasse est-elle fabriquée?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Les cendres des souches et racines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Donne-moi une utilité de la potasse.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Épurer le sable dans la fabrication du verre, solidification des couleurs sur le coton imprimé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Quelle était la principale destination de la potasse?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Montréal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Que devient de la potasse placée dans un four et brassée en même temps?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lastRenderedPageBreak/>
        <w:t>R. De la perlasse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Vrai ou faux? Les gens n’appréciaient pas les fabriques de potasse et de perlasse.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Faux, tout le monde les appréciait.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Avant l’établissement des scieries, comment les colons taillaient-ils leurs planches et leurs rondins?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À la main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En 1830, où était située la plus grande scierie au Canada?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R. À </w:t>
      </w:r>
      <w:proofErr w:type="spellStart"/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Brompton</w:t>
      </w:r>
      <w:proofErr w:type="spellEnd"/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Quel avantage avait certains villages leur permettant de produire de l’énergie?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La présence d’une chute d’eau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Quel élément naturel était essentiel dans le procédé de tannage?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L’écorce de sapin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À quelle saison l’écorce de sapin pouvait-elle s’enlever facilement?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Au printemps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Pourquoi les hommes allaient-ils scier du bois pendant l’hiver?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Parce que les sous-bois n’étaient pas denses en végétation basse et les attelages pouvaient avancer facilement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Pourquoi les hommes apportaient-ils leur attelage de chevaux dans les bois pour aller scier?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Pour rapporter les billots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Quand on allait faire la coupe du bois, on trouvait deux sortes de billots, lesquels?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Bois de chantier (construction) et bois de corde (chauffage)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 w:hanging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Le bois de corde était emporté dans la basse cour en attendant le scieur. Comment s’appelait la machine à tablier roulant entrainé par des chevaux qu’il utilisait?</w:t>
      </w:r>
    </w:p>
    <w:p w:rsidR="004D15B5" w:rsidRPr="004D15B5" w:rsidRDefault="004D15B5" w:rsidP="004D15B5">
      <w:pPr>
        <w:widowControl w:val="0"/>
        <w:suppressAutoHyphens/>
        <w:autoSpaceDE w:val="0"/>
        <w:autoSpaceDN w:val="0"/>
        <w:adjustRightInd w:val="0"/>
        <w:spacing w:line="288" w:lineRule="atLeast"/>
        <w:ind w:left="360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4D15B5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R. La trépigneuse</w:t>
      </w:r>
    </w:p>
    <w:p w:rsidR="004D15B5" w:rsidRPr="006E277E" w:rsidRDefault="004D15B5" w:rsidP="006E277E">
      <w:pPr>
        <w:widowControl w:val="0"/>
        <w:suppressAutoHyphens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Helvetica-Oblique" w:hAnsi="Helvetica-Oblique" w:cs="Helvetica-Oblique"/>
          <w:b/>
          <w:iCs/>
          <w:color w:val="000000"/>
          <w:sz w:val="18"/>
          <w:szCs w:val="18"/>
          <w:u w:color="000000"/>
          <w:lang w:val="fr-FR" w:eastAsia="ja-JP"/>
        </w:rPr>
      </w:pPr>
    </w:p>
    <w:sectPr w:rsidR="004D15B5" w:rsidRPr="006E277E" w:rsidSect="001C15A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-Oblique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4313"/>
    <w:multiLevelType w:val="hybridMultilevel"/>
    <w:tmpl w:val="01F0A8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7315B"/>
    <w:multiLevelType w:val="hybridMultilevel"/>
    <w:tmpl w:val="466855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7E"/>
    <w:rsid w:val="001C15A4"/>
    <w:rsid w:val="004D15B5"/>
    <w:rsid w:val="006E277E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6E277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6E277E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6E277E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6E277E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6E277E"/>
    <w:rPr>
      <w:rFonts w:ascii="Frutiger-BoldCn" w:hAnsi="Frutiger-BoldCn" w:cs="Frutiger-BoldCn"/>
      <w:b/>
      <w:bCs/>
    </w:rPr>
  </w:style>
  <w:style w:type="character" w:customStyle="1" w:styleId="italique">
    <w:name w:val="italique"/>
    <w:uiPriority w:val="99"/>
    <w:rsid w:val="006E277E"/>
  </w:style>
  <w:style w:type="paragraph" w:customStyle="1" w:styleId="sourcedephoto">
    <w:name w:val="source de photo"/>
    <w:basedOn w:val="NoParagraphStyle"/>
    <w:uiPriority w:val="99"/>
    <w:rsid w:val="006E277E"/>
    <w:pPr>
      <w:suppressAutoHyphens/>
      <w:spacing w:line="240" w:lineRule="atLeast"/>
      <w:jc w:val="both"/>
      <w:textAlignment w:val="baseline"/>
    </w:pPr>
    <w:rPr>
      <w:rFonts w:ascii="Helvetica-Oblique" w:hAnsi="Helvetica-Oblique" w:cs="Helvetica-Oblique"/>
      <w:i/>
      <w:iCs/>
      <w:sz w:val="18"/>
      <w:szCs w:val="18"/>
      <w:u w:color="000000"/>
    </w:rPr>
  </w:style>
  <w:style w:type="paragraph" w:customStyle="1" w:styleId="texteCaps">
    <w:name w:val="texte Caps"/>
    <w:aliases w:val="bold"/>
    <w:basedOn w:val="Corpsdetexte"/>
    <w:uiPriority w:val="99"/>
    <w:rsid w:val="004D15B5"/>
    <w:rPr>
      <w:rFonts w:ascii="Frutiger-BoldCn" w:hAnsi="Frutiger-BoldCn" w:cs="Frutiger-BoldCn"/>
      <w:b/>
      <w:bCs/>
      <w:caps/>
    </w:rPr>
  </w:style>
  <w:style w:type="paragraph" w:styleId="Paragraphedeliste">
    <w:name w:val="List Paragraph"/>
    <w:basedOn w:val="Normal"/>
    <w:uiPriority w:val="34"/>
    <w:qFormat/>
    <w:rsid w:val="004D1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6E277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6E277E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6E277E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6E277E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6E277E"/>
    <w:rPr>
      <w:rFonts w:ascii="Frutiger-BoldCn" w:hAnsi="Frutiger-BoldCn" w:cs="Frutiger-BoldCn"/>
      <w:b/>
      <w:bCs/>
    </w:rPr>
  </w:style>
  <w:style w:type="character" w:customStyle="1" w:styleId="italique">
    <w:name w:val="italique"/>
    <w:uiPriority w:val="99"/>
    <w:rsid w:val="006E277E"/>
  </w:style>
  <w:style w:type="paragraph" w:customStyle="1" w:styleId="sourcedephoto">
    <w:name w:val="source de photo"/>
    <w:basedOn w:val="NoParagraphStyle"/>
    <w:uiPriority w:val="99"/>
    <w:rsid w:val="006E277E"/>
    <w:pPr>
      <w:suppressAutoHyphens/>
      <w:spacing w:line="240" w:lineRule="atLeast"/>
      <w:jc w:val="both"/>
      <w:textAlignment w:val="baseline"/>
    </w:pPr>
    <w:rPr>
      <w:rFonts w:ascii="Helvetica-Oblique" w:hAnsi="Helvetica-Oblique" w:cs="Helvetica-Oblique"/>
      <w:i/>
      <w:iCs/>
      <w:sz w:val="18"/>
      <w:szCs w:val="18"/>
      <w:u w:color="000000"/>
    </w:rPr>
  </w:style>
  <w:style w:type="paragraph" w:customStyle="1" w:styleId="texteCaps">
    <w:name w:val="texte Caps"/>
    <w:aliases w:val="bold"/>
    <w:basedOn w:val="Corpsdetexte"/>
    <w:uiPriority w:val="99"/>
    <w:rsid w:val="004D15B5"/>
    <w:rPr>
      <w:rFonts w:ascii="Frutiger-BoldCn" w:hAnsi="Frutiger-BoldCn" w:cs="Frutiger-BoldCn"/>
      <w:b/>
      <w:bCs/>
      <w:caps/>
    </w:rPr>
  </w:style>
  <w:style w:type="paragraph" w:styleId="Paragraphedeliste">
    <w:name w:val="List Paragraph"/>
    <w:basedOn w:val="Normal"/>
    <w:uiPriority w:val="34"/>
    <w:qFormat/>
    <w:rsid w:val="004D1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835</Words>
  <Characters>4593</Characters>
  <Application>Microsoft Macintosh Word</Application>
  <DocSecurity>0</DocSecurity>
  <Lines>38</Lines>
  <Paragraphs>10</Paragraphs>
  <ScaleCrop>false</ScaleCrop>
  <Company>AFCE</Company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2</cp:revision>
  <dcterms:created xsi:type="dcterms:W3CDTF">2013-04-10T14:30:00Z</dcterms:created>
  <dcterms:modified xsi:type="dcterms:W3CDTF">2013-04-10T14:30:00Z</dcterms:modified>
</cp:coreProperties>
</file>